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9B34E" w14:textId="6BD6B609" w:rsidR="00235462" w:rsidRPr="00D64B1E" w:rsidRDefault="004B6F6C" w:rsidP="00235462">
      <w:bookmarkStart w:id="0" w:name="_GoBack"/>
      <w:bookmarkEnd w:id="0"/>
      <w:r>
        <w:t>2/5</w:t>
      </w:r>
      <w:r w:rsidR="00ED4EA5">
        <w:t>/24</w:t>
      </w:r>
    </w:p>
    <w:p w14:paraId="5180784C" w14:textId="77777777" w:rsidR="00235462" w:rsidRPr="00D64B1E" w:rsidRDefault="00235462" w:rsidP="00235462"/>
    <w:p w14:paraId="62A0C111" w14:textId="77777777" w:rsidR="00470E3C" w:rsidRPr="008C1050" w:rsidRDefault="00470E3C" w:rsidP="00470E3C">
      <w:pPr>
        <w:jc w:val="center"/>
        <w:rPr>
          <w:b/>
        </w:rPr>
      </w:pPr>
      <w:r>
        <w:rPr>
          <w:b/>
        </w:rPr>
        <w:t xml:space="preserve">Agenda and </w:t>
      </w:r>
      <w:r w:rsidRPr="008C1050">
        <w:rPr>
          <w:b/>
        </w:rPr>
        <w:t>Meeting Notes for the Master Technical Advisory Committee Meeting</w:t>
      </w:r>
    </w:p>
    <w:p w14:paraId="4C1B9D3D" w14:textId="77777777" w:rsidR="00470E3C" w:rsidRPr="008C1050" w:rsidRDefault="00470E3C" w:rsidP="00470E3C">
      <w:pPr>
        <w:jc w:val="center"/>
        <w:rPr>
          <w:b/>
        </w:rPr>
      </w:pPr>
      <w:r w:rsidRPr="008C1050">
        <w:rPr>
          <w:b/>
        </w:rPr>
        <w:t>Water and Wastewater Technology Program and Electronics Technology/Water Automation Program</w:t>
      </w:r>
    </w:p>
    <w:p w14:paraId="5A6C14DC" w14:textId="77777777" w:rsidR="00470E3C" w:rsidRPr="008C1050" w:rsidRDefault="00470E3C" w:rsidP="00470E3C">
      <w:pPr>
        <w:jc w:val="center"/>
        <w:rPr>
          <w:b/>
        </w:rPr>
      </w:pPr>
      <w:r w:rsidRPr="008C1050">
        <w:rPr>
          <w:b/>
        </w:rPr>
        <w:t>February 23, 2024</w:t>
      </w:r>
    </w:p>
    <w:p w14:paraId="7F6924BE" w14:textId="77777777" w:rsidR="00470E3C" w:rsidRDefault="00470E3C" w:rsidP="00470E3C">
      <w:r>
        <w:t xml:space="preserve">1. </w:t>
      </w:r>
      <w:r w:rsidRPr="00672F1E">
        <w:rPr>
          <w:b/>
        </w:rPr>
        <w:t xml:space="preserve">Attendees Introduction – Jeffry Dennis, </w:t>
      </w:r>
      <w:r>
        <w:rPr>
          <w:b/>
        </w:rPr>
        <w:t xml:space="preserve">Water and Wastewater Technology </w:t>
      </w:r>
      <w:r w:rsidRPr="00672F1E">
        <w:rPr>
          <w:b/>
        </w:rPr>
        <w:t>Program Chair</w:t>
      </w:r>
    </w:p>
    <w:p w14:paraId="7FB391A5" w14:textId="77777777" w:rsidR="00470E3C" w:rsidRDefault="00470E3C" w:rsidP="00470E3C">
      <w:r>
        <w:t xml:space="preserve">2. </w:t>
      </w:r>
      <w:r w:rsidRPr="00672F1E">
        <w:rPr>
          <w:b/>
        </w:rPr>
        <w:t>Water and Wastewater Technology Program Overview and Update</w:t>
      </w:r>
    </w:p>
    <w:p w14:paraId="26E75443" w14:textId="77777777" w:rsidR="00470E3C" w:rsidRDefault="00470E3C" w:rsidP="00470E3C">
      <w:pPr>
        <w:pStyle w:val="ListParagraph"/>
        <w:numPr>
          <w:ilvl w:val="0"/>
          <w:numId w:val="2"/>
        </w:numPr>
        <w:spacing w:after="0" w:line="240" w:lineRule="auto"/>
      </w:pPr>
      <w:r>
        <w:t>Starting Fall 2024 all Water and Wastewater Technology courses will be 100 series and 200 series CSU transferable students still need to complete GE units to transfer to CSU</w:t>
      </w:r>
    </w:p>
    <w:p w14:paraId="139868C8" w14:textId="77777777" w:rsidR="00470E3C" w:rsidRDefault="00470E3C" w:rsidP="00470E3C">
      <w:pPr>
        <w:pStyle w:val="ListParagraph"/>
        <w:numPr>
          <w:ilvl w:val="0"/>
          <w:numId w:val="2"/>
        </w:numPr>
      </w:pPr>
      <w:r>
        <w:t>New AS Degree in Water Utility Management and Certificate of Achievement.   Award available in the Fall 2024 Semester.  New degree/award developed to address industry needs for supervisory positions and soft skills including knowledge of utility management principles.</w:t>
      </w:r>
    </w:p>
    <w:p w14:paraId="58F87D59" w14:textId="77777777" w:rsidR="00470E3C" w:rsidRDefault="00470E3C" w:rsidP="00470E3C">
      <w:pPr>
        <w:pStyle w:val="ListParagraph"/>
        <w:numPr>
          <w:ilvl w:val="0"/>
          <w:numId w:val="2"/>
        </w:numPr>
      </w:pPr>
      <w:r>
        <w:t>Now There are Four Main associate degrees (AS) and related Certificate of Achievement Awards</w:t>
      </w:r>
    </w:p>
    <w:p w14:paraId="4FED9E1E" w14:textId="77777777" w:rsidR="00470E3C" w:rsidRDefault="00470E3C" w:rsidP="00470E3C">
      <w:pPr>
        <w:pStyle w:val="ListParagraph"/>
        <w:numPr>
          <w:ilvl w:val="0"/>
          <w:numId w:val="2"/>
        </w:numPr>
      </w:pPr>
      <w:r>
        <w:t>Water Treatment, Water Distribution, Wastewater/Environmental Sanitation, and Water Utility Management – most courses are offered online</w:t>
      </w:r>
    </w:p>
    <w:p w14:paraId="69D7B61E" w14:textId="77777777" w:rsidR="00470E3C" w:rsidRDefault="00470E3C" w:rsidP="00470E3C">
      <w:pPr>
        <w:pStyle w:val="ListParagraph"/>
        <w:numPr>
          <w:ilvl w:val="0"/>
          <w:numId w:val="2"/>
        </w:numPr>
      </w:pPr>
      <w:r>
        <w:t>Other Certificates of Proficiency Awards in Water Conservation, Water Equipment and Operations</w:t>
      </w:r>
    </w:p>
    <w:p w14:paraId="13729935" w14:textId="77777777" w:rsidR="00470E3C" w:rsidRDefault="00470E3C" w:rsidP="00470E3C">
      <w:pPr>
        <w:pStyle w:val="ListParagraph"/>
        <w:numPr>
          <w:ilvl w:val="0"/>
          <w:numId w:val="2"/>
        </w:numPr>
        <w:spacing w:after="0" w:line="240" w:lineRule="auto"/>
      </w:pPr>
      <w:r>
        <w:t>Backflow Prevention Class continues to fill at capacity – need new classrooms.  Currently in the works in addition to a new Water Quality Laboratory Analysis.  Need dedicated Laboratory space and dedicated safe and functionable Backflow Laboratory with water source and applicable drains.</w:t>
      </w:r>
    </w:p>
    <w:p w14:paraId="2E6C46D8" w14:textId="77777777" w:rsidR="00470E3C" w:rsidRDefault="00470E3C" w:rsidP="00470E3C">
      <w:pPr>
        <w:pStyle w:val="ListParagraph"/>
        <w:numPr>
          <w:ilvl w:val="0"/>
          <w:numId w:val="2"/>
        </w:numPr>
        <w:spacing w:after="0" w:line="240" w:lineRule="auto"/>
      </w:pPr>
      <w:r>
        <w:t>Approximately 900 enrollees in the Water and Wastewater Technology Program – enrollment is up but proficiency is down. Need more students for local high schools</w:t>
      </w:r>
    </w:p>
    <w:p w14:paraId="0AE695FA" w14:textId="77777777" w:rsidR="00470E3C" w:rsidRDefault="00470E3C" w:rsidP="00470E3C">
      <w:pPr>
        <w:pStyle w:val="ListParagraph"/>
        <w:numPr>
          <w:ilvl w:val="1"/>
          <w:numId w:val="2"/>
        </w:numPr>
        <w:spacing w:after="0" w:line="240" w:lineRule="auto"/>
      </w:pPr>
      <w:r>
        <w:t>Approximately 350 graduates</w:t>
      </w:r>
    </w:p>
    <w:p w14:paraId="4B145290" w14:textId="77777777" w:rsidR="00470E3C" w:rsidRDefault="00470E3C" w:rsidP="00470E3C">
      <w:pPr>
        <w:pStyle w:val="ListParagraph"/>
        <w:numPr>
          <w:ilvl w:val="0"/>
          <w:numId w:val="2"/>
        </w:numPr>
        <w:spacing w:after="0" w:line="240" w:lineRule="auto"/>
      </w:pPr>
      <w:r>
        <w:t>Enrollment Update</w:t>
      </w:r>
    </w:p>
    <w:p w14:paraId="65B047BC" w14:textId="77777777" w:rsidR="00470E3C" w:rsidRDefault="00470E3C" w:rsidP="00470E3C">
      <w:pPr>
        <w:pStyle w:val="ListParagraph"/>
        <w:numPr>
          <w:ilvl w:val="1"/>
          <w:numId w:val="2"/>
        </w:numPr>
        <w:spacing w:after="0" w:line="240" w:lineRule="auto"/>
      </w:pPr>
      <w:r>
        <w:t>Enrollment – students prefer to have courses to be taught online as to oppose having it being in person</w:t>
      </w:r>
    </w:p>
    <w:p w14:paraId="36BCE6F1" w14:textId="77777777" w:rsidR="00470E3C" w:rsidRDefault="00470E3C" w:rsidP="00470E3C">
      <w:pPr>
        <w:pStyle w:val="ListParagraph"/>
        <w:numPr>
          <w:ilvl w:val="0"/>
          <w:numId w:val="2"/>
        </w:numPr>
        <w:spacing w:after="0" w:line="240" w:lineRule="auto"/>
      </w:pPr>
      <w:r>
        <w:t>The majority of the Water and Wastewater Technology classes are offered online</w:t>
      </w:r>
    </w:p>
    <w:p w14:paraId="07F477C2" w14:textId="77777777" w:rsidR="00470E3C" w:rsidRDefault="00470E3C" w:rsidP="00470E3C">
      <w:pPr>
        <w:pStyle w:val="ListParagraph"/>
        <w:numPr>
          <w:ilvl w:val="1"/>
          <w:numId w:val="2"/>
        </w:numPr>
        <w:spacing w:after="0" w:line="240" w:lineRule="auto"/>
      </w:pPr>
      <w:r>
        <w:t>Online enrollment is extremely popular and growing for the program - more than 85% of courses are online</w:t>
      </w:r>
    </w:p>
    <w:p w14:paraId="48A2F689" w14:textId="77777777" w:rsidR="00470E3C" w:rsidRDefault="00470E3C" w:rsidP="00470E3C">
      <w:pPr>
        <w:pStyle w:val="ListParagraph"/>
        <w:numPr>
          <w:ilvl w:val="0"/>
          <w:numId w:val="2"/>
        </w:numPr>
        <w:spacing w:after="0" w:line="240" w:lineRule="auto"/>
      </w:pPr>
      <w:r>
        <w:t>Continue to develop Industry Partnerships/Internships – Operator jobs are in high demand.</w:t>
      </w:r>
    </w:p>
    <w:p w14:paraId="2ED8D44A" w14:textId="77777777" w:rsidR="00470E3C" w:rsidRDefault="00470E3C" w:rsidP="00470E3C">
      <w:pPr>
        <w:pStyle w:val="ListParagraph"/>
        <w:numPr>
          <w:ilvl w:val="1"/>
          <w:numId w:val="1"/>
        </w:numPr>
      </w:pPr>
      <w:r>
        <w:t>IRWD -- Temporary Water Maintenance Technician I, Marie Bowers – internship program in (water, engineering, IT, and customer service – working with High Schools in service area).</w:t>
      </w:r>
    </w:p>
    <w:p w14:paraId="4F54F1A6" w14:textId="77777777" w:rsidR="00470E3C" w:rsidRDefault="00470E3C" w:rsidP="00470E3C">
      <w:pPr>
        <w:pStyle w:val="ListParagraph"/>
        <w:numPr>
          <w:ilvl w:val="0"/>
          <w:numId w:val="2"/>
        </w:numPr>
        <w:spacing w:after="0" w:line="240" w:lineRule="auto"/>
      </w:pPr>
      <w:r>
        <w:lastRenderedPageBreak/>
        <w:t>ICAN (formerly MAP2). ICAN is “Industry Centered Apprenticeship Network” for Water Operations and Electronic Technology Programs</w:t>
      </w:r>
    </w:p>
    <w:p w14:paraId="08C7542F" w14:textId="77777777" w:rsidR="00470E3C" w:rsidRDefault="00470E3C" w:rsidP="00470E3C">
      <w:pPr>
        <w:pStyle w:val="ListParagraph"/>
        <w:numPr>
          <w:ilvl w:val="1"/>
          <w:numId w:val="2"/>
        </w:numPr>
        <w:spacing w:after="0" w:line="240" w:lineRule="auto"/>
      </w:pPr>
      <w:r>
        <w:t>Jon Caffery – ICAN – grant funded network using a nonprofit. Building an infrastructure to provide work base learning opportunities of apprenticeship, internship, and externship - ICAN.Org /Erick Briggs – reaching out to 8th grade and high school students (OJT hours 1 year program with 1,000 hours) / Miriam Farnbauer – starting students in middle school / Erick Briggs – go out to High School for dual enrollment.</w:t>
      </w:r>
    </w:p>
    <w:p w14:paraId="61F5519C" w14:textId="77777777" w:rsidR="00470E3C" w:rsidRDefault="00470E3C" w:rsidP="00470E3C">
      <w:pPr>
        <w:pStyle w:val="ListParagraph"/>
        <w:numPr>
          <w:ilvl w:val="0"/>
          <w:numId w:val="2"/>
        </w:numPr>
      </w:pPr>
      <w:r>
        <w:t>MWD of Southern California continues to have an internal apprenticeship program for maintenance and electricians.  MWD apprentices continue to take water science courses to get their State Water Resources Control Board Operator Certification (Water Treatment and Water Distribution Operator certifications)</w:t>
      </w:r>
    </w:p>
    <w:p w14:paraId="1B48B2E7" w14:textId="77777777" w:rsidR="00470E3C" w:rsidRDefault="00470E3C" w:rsidP="00470E3C">
      <w:pPr>
        <w:pStyle w:val="ListParagraph"/>
        <w:numPr>
          <w:ilvl w:val="0"/>
          <w:numId w:val="2"/>
        </w:numPr>
      </w:pPr>
      <w:r>
        <w:t>OC San – Wastewater – one-year vocational internship program (no experience required) paid scale starting at $19. The program has been around for over 10 years.</w:t>
      </w:r>
    </w:p>
    <w:p w14:paraId="4F040A9B" w14:textId="77777777" w:rsidR="00470E3C" w:rsidRPr="00672F1E" w:rsidRDefault="00470E3C" w:rsidP="00470E3C">
      <w:r>
        <w:t xml:space="preserve">3. </w:t>
      </w:r>
      <w:r w:rsidRPr="00672F1E">
        <w:rPr>
          <w:b/>
        </w:rPr>
        <w:t xml:space="preserve">Current Plans for the </w:t>
      </w:r>
      <w:r>
        <w:rPr>
          <w:b/>
        </w:rPr>
        <w:t>C</w:t>
      </w:r>
      <w:r w:rsidRPr="00672F1E">
        <w:rPr>
          <w:b/>
        </w:rPr>
        <w:t xml:space="preserve">oming </w:t>
      </w:r>
      <w:r>
        <w:rPr>
          <w:b/>
        </w:rPr>
        <w:t>Y</w:t>
      </w:r>
      <w:r w:rsidRPr="00672F1E">
        <w:rPr>
          <w:b/>
        </w:rPr>
        <w:t>ear</w:t>
      </w:r>
    </w:p>
    <w:p w14:paraId="6917A91C" w14:textId="77777777" w:rsidR="00470E3C" w:rsidRDefault="00470E3C" w:rsidP="00470E3C">
      <w:pPr>
        <w:pStyle w:val="ListParagraph"/>
        <w:numPr>
          <w:ilvl w:val="0"/>
          <w:numId w:val="2"/>
        </w:numPr>
      </w:pPr>
      <w:r>
        <w:t>Advanced Water Treatment Operations courses new courses being offered including introduction to Advanced Water Treatment Operations (AWTO) and New Advanced Water Treatment Operations (AWTO) Class starting in the Fall Semester 2024</w:t>
      </w:r>
    </w:p>
    <w:p w14:paraId="4BBF77FB" w14:textId="77777777" w:rsidR="00470E3C" w:rsidRDefault="00470E3C" w:rsidP="00470E3C">
      <w:pPr>
        <w:pStyle w:val="ListParagraph"/>
        <w:numPr>
          <w:ilvl w:val="0"/>
          <w:numId w:val="2"/>
        </w:numPr>
      </w:pPr>
      <w:r>
        <w:t xml:space="preserve">Establish new Program for Environmental Engineering Technologists and Technicians and Environmental Science and Protection Technicians, Including Public Health, and related Code Enforcement in Public Works.  </w:t>
      </w:r>
    </w:p>
    <w:p w14:paraId="0B6AA5BD" w14:textId="77777777" w:rsidR="00470E3C" w:rsidRDefault="00470E3C" w:rsidP="00470E3C">
      <w:pPr>
        <w:pStyle w:val="ListParagraph"/>
        <w:numPr>
          <w:ilvl w:val="1"/>
          <w:numId w:val="2"/>
        </w:numPr>
      </w:pPr>
      <w:r>
        <w:t xml:space="preserve">The new Program is currently going through approval process for the Orange County Regional Consortium.  </w:t>
      </w:r>
    </w:p>
    <w:p w14:paraId="1564F710" w14:textId="77777777" w:rsidR="00470E3C" w:rsidRDefault="00470E3C" w:rsidP="00470E3C">
      <w:pPr>
        <w:pStyle w:val="ListParagraph"/>
        <w:numPr>
          <w:ilvl w:val="1"/>
          <w:numId w:val="2"/>
        </w:numPr>
      </w:pPr>
      <w:r>
        <w:t xml:space="preserve">The Labor Market Analysis for Program Recommendation: TOP Code 303.00/Environmental Technology, Environmental Science/Public Health Technology) was endorsed by Orange County Center of Excellence in January 2024.  </w:t>
      </w:r>
    </w:p>
    <w:p w14:paraId="5D66EB84" w14:textId="77777777" w:rsidR="00470E3C" w:rsidRDefault="00470E3C" w:rsidP="00470E3C">
      <w:pPr>
        <w:pStyle w:val="ListParagraph"/>
        <w:numPr>
          <w:ilvl w:val="1"/>
          <w:numId w:val="2"/>
        </w:numPr>
      </w:pPr>
      <w:r>
        <w:t xml:space="preserve">Program LMI has been completed and endorsed.   </w:t>
      </w:r>
    </w:p>
    <w:p w14:paraId="50660477" w14:textId="77777777" w:rsidR="00470E3C" w:rsidRDefault="00470E3C" w:rsidP="00470E3C">
      <w:pPr>
        <w:pStyle w:val="ListParagraph"/>
        <w:numPr>
          <w:ilvl w:val="1"/>
          <w:numId w:val="2"/>
        </w:numPr>
      </w:pPr>
      <w:r>
        <w:t>Middle-skill occupations typically require a community college education and are in demand.</w:t>
      </w:r>
    </w:p>
    <w:p w14:paraId="74C61714" w14:textId="77777777" w:rsidR="00470E3C" w:rsidRDefault="00470E3C" w:rsidP="00470E3C">
      <w:pPr>
        <w:pStyle w:val="ListParagraph"/>
        <w:numPr>
          <w:ilvl w:val="1"/>
          <w:numId w:val="2"/>
        </w:numPr>
      </w:pPr>
      <w:r>
        <w:t>Good comments from Industry Experts and MTAC members.  Very supportive.</w:t>
      </w:r>
    </w:p>
    <w:p w14:paraId="6E704FE7" w14:textId="77777777" w:rsidR="00470E3C" w:rsidRDefault="00470E3C" w:rsidP="00470E3C">
      <w:r>
        <w:t xml:space="preserve">4. </w:t>
      </w:r>
      <w:r w:rsidRPr="00F37EEA">
        <w:rPr>
          <w:b/>
        </w:rPr>
        <w:t xml:space="preserve">Continue </w:t>
      </w:r>
      <w:r>
        <w:rPr>
          <w:b/>
        </w:rPr>
        <w:t>M</w:t>
      </w:r>
      <w:r w:rsidRPr="00F37EEA">
        <w:rPr>
          <w:b/>
        </w:rPr>
        <w:t>arketing the Water and Wastewater Technology and Electronic Technology Programs</w:t>
      </w:r>
      <w:r>
        <w:t xml:space="preserve"> – Continue to need assistance marketing these programs.  Please let your respective employees know about these programs</w:t>
      </w:r>
    </w:p>
    <w:p w14:paraId="65B631A6" w14:textId="77777777" w:rsidR="00470E3C" w:rsidRDefault="00470E3C" w:rsidP="00470E3C">
      <w:r>
        <w:t xml:space="preserve">5. </w:t>
      </w:r>
      <w:r w:rsidRPr="00F37EEA">
        <w:rPr>
          <w:b/>
        </w:rPr>
        <w:t>Continue to Evaluate a Baccalaureate of Science Degree in Water Technology.</w:t>
      </w:r>
      <w:r>
        <w:t xml:space="preserve">  Starting Fall 2024 the water science courses will be transferable to CSU.  This is the first step in facilitating a related Baccalaureate of Science Degree in Water Technology/Water Science.</w:t>
      </w:r>
    </w:p>
    <w:p w14:paraId="199B9A54" w14:textId="77777777" w:rsidR="00470E3C" w:rsidRDefault="00470E3C" w:rsidP="00470E3C">
      <w:r>
        <w:lastRenderedPageBreak/>
        <w:t xml:space="preserve">6. </w:t>
      </w:r>
      <w:r w:rsidRPr="00F37EEA">
        <w:rPr>
          <w:b/>
        </w:rPr>
        <w:t>Working with Public Administration and Code Enforcement to create stackable certificates</w:t>
      </w:r>
      <w:r>
        <w:t xml:space="preserve"> - Courses are interchangeable allowing students to complete their certifications in a timely fashion</w:t>
      </w:r>
    </w:p>
    <w:p w14:paraId="017C4703" w14:textId="77777777" w:rsidR="00470E3C" w:rsidRDefault="00470E3C" w:rsidP="00470E3C">
      <w:r>
        <w:t xml:space="preserve">7. </w:t>
      </w:r>
      <w:r w:rsidRPr="00F37EEA">
        <w:rPr>
          <w:b/>
        </w:rPr>
        <w:t>Continu</w:t>
      </w:r>
      <w:r>
        <w:rPr>
          <w:b/>
        </w:rPr>
        <w:t>e</w:t>
      </w:r>
      <w:r w:rsidRPr="00F37EEA">
        <w:rPr>
          <w:b/>
        </w:rPr>
        <w:t xml:space="preserve"> to </w:t>
      </w:r>
      <w:r>
        <w:rPr>
          <w:b/>
        </w:rPr>
        <w:t>W</w:t>
      </w:r>
      <w:r w:rsidRPr="00F37EEA">
        <w:rPr>
          <w:b/>
        </w:rPr>
        <w:t>ork with high schools (OUSD to offer Career Education awareness)</w:t>
      </w:r>
      <w:r>
        <w:t xml:space="preserve"> </w:t>
      </w:r>
    </w:p>
    <w:p w14:paraId="17BCDDF0" w14:textId="77777777" w:rsidR="00470E3C" w:rsidRPr="00F37EEA" w:rsidRDefault="00470E3C" w:rsidP="00470E3C">
      <w:pPr>
        <w:rPr>
          <w:b/>
        </w:rPr>
      </w:pPr>
      <w:r>
        <w:t xml:space="preserve">8. </w:t>
      </w:r>
      <w:r w:rsidRPr="00F37EEA">
        <w:rPr>
          <w:b/>
        </w:rPr>
        <w:t xml:space="preserve">Continue to </w:t>
      </w:r>
      <w:r>
        <w:rPr>
          <w:b/>
        </w:rPr>
        <w:t>W</w:t>
      </w:r>
      <w:r w:rsidRPr="00F37EEA">
        <w:rPr>
          <w:b/>
        </w:rPr>
        <w:t>ork with and provide outreach to Veterans</w:t>
      </w:r>
    </w:p>
    <w:p w14:paraId="439AFB3B" w14:textId="77777777" w:rsidR="00470E3C" w:rsidRPr="00F37EEA" w:rsidRDefault="00470E3C" w:rsidP="00470E3C">
      <w:pPr>
        <w:rPr>
          <w:b/>
        </w:rPr>
      </w:pPr>
      <w:r>
        <w:t xml:space="preserve">9.  </w:t>
      </w:r>
      <w:r w:rsidRPr="00F37EEA">
        <w:rPr>
          <w:b/>
        </w:rPr>
        <w:t>Partner and Advertise with CA-NV AWWA regarding the Water and Wastewater Technology Program at SCC.</w:t>
      </w:r>
    </w:p>
    <w:p w14:paraId="2BA4F0DF" w14:textId="77777777" w:rsidR="00470E3C" w:rsidRDefault="00470E3C" w:rsidP="00470E3C">
      <w:r>
        <w:t xml:space="preserve">10. </w:t>
      </w:r>
      <w:r w:rsidRPr="00F37EEA">
        <w:rPr>
          <w:b/>
        </w:rPr>
        <w:t>Adjourn</w:t>
      </w:r>
    </w:p>
    <w:p w14:paraId="45FB0818" w14:textId="435658FD" w:rsidR="002C47BC" w:rsidRPr="00DD6840" w:rsidRDefault="002C47BC" w:rsidP="00470E3C">
      <w:pPr>
        <w:rPr>
          <w:sz w:val="22"/>
          <w:szCs w:val="22"/>
        </w:rPr>
      </w:pPr>
    </w:p>
    <w:sectPr w:rsidR="002C47BC" w:rsidRPr="00DD6840" w:rsidSect="00394CB4">
      <w:headerReference w:type="even" r:id="rId11"/>
      <w:headerReference w:type="default" r:id="rId12"/>
      <w:footerReference w:type="even" r:id="rId13"/>
      <w:footerReference w:type="default" r:id="rId14"/>
      <w:headerReference w:type="first" r:id="rId15"/>
      <w:footerReference w:type="first" r:id="rId16"/>
      <w:pgSz w:w="12240" w:h="15840"/>
      <w:pgMar w:top="3411" w:right="1440" w:bottom="2070" w:left="135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A4F38" w14:textId="77777777" w:rsidR="00D708F5" w:rsidRDefault="00D708F5" w:rsidP="002C47BC">
      <w:r>
        <w:separator/>
      </w:r>
    </w:p>
  </w:endnote>
  <w:endnote w:type="continuationSeparator" w:id="0">
    <w:p w14:paraId="25825D38" w14:textId="77777777" w:rsidR="00D708F5" w:rsidRDefault="00D708F5" w:rsidP="002C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3675" w14:textId="77777777" w:rsidR="0098655C" w:rsidRDefault="00986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D93EF" w14:textId="77777777" w:rsidR="0098655C" w:rsidRDefault="00986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42EDC" w14:textId="77777777" w:rsidR="0098655C" w:rsidRDefault="00986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4AAA3" w14:textId="77777777" w:rsidR="00D708F5" w:rsidRDefault="00D708F5" w:rsidP="002C47BC">
      <w:r>
        <w:separator/>
      </w:r>
    </w:p>
  </w:footnote>
  <w:footnote w:type="continuationSeparator" w:id="0">
    <w:p w14:paraId="7C0535F6" w14:textId="77777777" w:rsidR="00D708F5" w:rsidRDefault="00D708F5" w:rsidP="002C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3A0D" w14:textId="77777777" w:rsidR="0098655C" w:rsidRDefault="00986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6DB82" w14:textId="77777777" w:rsidR="002C47BC" w:rsidRDefault="002C47BC" w:rsidP="00E75509">
    <w:pPr>
      <w:pStyle w:val="Header"/>
      <w:ind w:left="-9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9802" w14:textId="77777777" w:rsidR="00394CB4" w:rsidRDefault="00394CB4">
    <w:pPr>
      <w:pStyle w:val="Header"/>
    </w:pPr>
    <w:r>
      <w:rPr>
        <w:noProof/>
      </w:rPr>
      <w:drawing>
        <wp:anchor distT="0" distB="0" distL="114300" distR="114300" simplePos="0" relativeHeight="251659264" behindDoc="1" locked="0" layoutInCell="1" allowOverlap="1" wp14:anchorId="6EB2A58E" wp14:editId="38403E07">
          <wp:simplePos x="0" y="0"/>
          <wp:positionH relativeFrom="column">
            <wp:posOffset>-857250</wp:posOffset>
          </wp:positionH>
          <wp:positionV relativeFrom="paragraph">
            <wp:posOffset>0</wp:posOffset>
          </wp:positionV>
          <wp:extent cx="7759698" cy="100419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59698" cy="100419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0060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6CD20BA6"/>
    <w:multiLevelType w:val="hybridMultilevel"/>
    <w:tmpl w:val="3B44F3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7BC"/>
    <w:rsid w:val="000809CB"/>
    <w:rsid w:val="000C0D39"/>
    <w:rsid w:val="000E524C"/>
    <w:rsid w:val="0019405D"/>
    <w:rsid w:val="00225036"/>
    <w:rsid w:val="00231B72"/>
    <w:rsid w:val="00235462"/>
    <w:rsid w:val="00242D22"/>
    <w:rsid w:val="0026729A"/>
    <w:rsid w:val="002C47BC"/>
    <w:rsid w:val="00307FB4"/>
    <w:rsid w:val="0031000C"/>
    <w:rsid w:val="00324CF4"/>
    <w:rsid w:val="00394CB4"/>
    <w:rsid w:val="003E379F"/>
    <w:rsid w:val="003E6321"/>
    <w:rsid w:val="00402C51"/>
    <w:rsid w:val="00470E3C"/>
    <w:rsid w:val="004B6F6C"/>
    <w:rsid w:val="004D48C3"/>
    <w:rsid w:val="0050755E"/>
    <w:rsid w:val="0055211E"/>
    <w:rsid w:val="00562688"/>
    <w:rsid w:val="005E5A24"/>
    <w:rsid w:val="00610738"/>
    <w:rsid w:val="006425F5"/>
    <w:rsid w:val="0064496B"/>
    <w:rsid w:val="00662B32"/>
    <w:rsid w:val="00672281"/>
    <w:rsid w:val="00675F18"/>
    <w:rsid w:val="006E168E"/>
    <w:rsid w:val="00703F3F"/>
    <w:rsid w:val="009523FA"/>
    <w:rsid w:val="0098655C"/>
    <w:rsid w:val="009A54E7"/>
    <w:rsid w:val="009A700B"/>
    <w:rsid w:val="009F6F14"/>
    <w:rsid w:val="00A107C5"/>
    <w:rsid w:val="00A85D17"/>
    <w:rsid w:val="00AF36C6"/>
    <w:rsid w:val="00B9785E"/>
    <w:rsid w:val="00BE0C81"/>
    <w:rsid w:val="00C64C8E"/>
    <w:rsid w:val="00C842C8"/>
    <w:rsid w:val="00CF2D36"/>
    <w:rsid w:val="00D64B1E"/>
    <w:rsid w:val="00D708F5"/>
    <w:rsid w:val="00DD6840"/>
    <w:rsid w:val="00E30E9A"/>
    <w:rsid w:val="00E75509"/>
    <w:rsid w:val="00ED4EA5"/>
    <w:rsid w:val="00EF6A03"/>
    <w:rsid w:val="00F3710A"/>
    <w:rsid w:val="00F465B4"/>
    <w:rsid w:val="00F70D4B"/>
    <w:rsid w:val="00FE49D7"/>
    <w:rsid w:val="6619C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4F49F"/>
  <w15:chartTrackingRefBased/>
  <w15:docId w15:val="{A9A3E001-FA61-AD48-8538-09DA202F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7BC"/>
    <w:pPr>
      <w:tabs>
        <w:tab w:val="center" w:pos="4680"/>
        <w:tab w:val="right" w:pos="9360"/>
      </w:tabs>
    </w:pPr>
  </w:style>
  <w:style w:type="character" w:customStyle="1" w:styleId="HeaderChar">
    <w:name w:val="Header Char"/>
    <w:basedOn w:val="DefaultParagraphFont"/>
    <w:link w:val="Header"/>
    <w:uiPriority w:val="99"/>
    <w:rsid w:val="002C47BC"/>
  </w:style>
  <w:style w:type="paragraph" w:styleId="Footer">
    <w:name w:val="footer"/>
    <w:basedOn w:val="Normal"/>
    <w:link w:val="FooterChar"/>
    <w:uiPriority w:val="99"/>
    <w:unhideWhenUsed/>
    <w:rsid w:val="002C47BC"/>
    <w:pPr>
      <w:tabs>
        <w:tab w:val="center" w:pos="4680"/>
        <w:tab w:val="right" w:pos="9360"/>
      </w:tabs>
    </w:pPr>
  </w:style>
  <w:style w:type="character" w:customStyle="1" w:styleId="FooterChar">
    <w:name w:val="Footer Char"/>
    <w:basedOn w:val="DefaultParagraphFont"/>
    <w:link w:val="Footer"/>
    <w:uiPriority w:val="99"/>
    <w:rsid w:val="002C47BC"/>
  </w:style>
  <w:style w:type="paragraph" w:styleId="ListParagraph">
    <w:name w:val="List Paragraph"/>
    <w:basedOn w:val="Normal"/>
    <w:uiPriority w:val="34"/>
    <w:qFormat/>
    <w:rsid w:val="00470E3C"/>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4b10868-177a-4acf-a14c-a1eeeff679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004A62D8BE51459AA0AC6D52A2E413" ma:contentTypeVersion="18" ma:contentTypeDescription="Create a new document." ma:contentTypeScope="" ma:versionID="184650479c0cbe9acaf1318d5d857a7b">
  <xsd:schema xmlns:xsd="http://www.w3.org/2001/XMLSchema" xmlns:xs="http://www.w3.org/2001/XMLSchema" xmlns:p="http://schemas.microsoft.com/office/2006/metadata/properties" xmlns:ns3="64b10868-177a-4acf-a14c-a1eeeff6797b" xmlns:ns4="6c3827a9-8eda-4e3c-81ee-219b02aae9e1" targetNamespace="http://schemas.microsoft.com/office/2006/metadata/properties" ma:root="true" ma:fieldsID="d21ea9446b45fdc9cd8ed601611cb292" ns3:_="" ns4:_="">
    <xsd:import namespace="64b10868-177a-4acf-a14c-a1eeeff6797b"/>
    <xsd:import namespace="6c3827a9-8eda-4e3c-81ee-219b02aae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10868-177a-4acf-a14c-a1eeeff67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3827a9-8eda-4e3c-81ee-219b02aae9e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E7E0-3488-46D8-8B02-DE6CD58E08C2}">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6c3827a9-8eda-4e3c-81ee-219b02aae9e1"/>
    <ds:schemaRef ds:uri="64b10868-177a-4acf-a14c-a1eeeff6797b"/>
    <ds:schemaRef ds:uri="http://www.w3.org/XML/1998/namespace"/>
    <ds:schemaRef ds:uri="http://purl.org/dc/dcmitype/"/>
  </ds:schemaRefs>
</ds:datastoreItem>
</file>

<file path=customXml/itemProps2.xml><?xml version="1.0" encoding="utf-8"?>
<ds:datastoreItem xmlns:ds="http://schemas.openxmlformats.org/officeDocument/2006/customXml" ds:itemID="{3F133BC8-DF05-46F1-9927-E3C48E102891}">
  <ds:schemaRefs>
    <ds:schemaRef ds:uri="http://schemas.microsoft.com/sharepoint/v3/contenttype/forms"/>
  </ds:schemaRefs>
</ds:datastoreItem>
</file>

<file path=customXml/itemProps3.xml><?xml version="1.0" encoding="utf-8"?>
<ds:datastoreItem xmlns:ds="http://schemas.openxmlformats.org/officeDocument/2006/customXml" ds:itemID="{AACD3A2A-BD40-40A6-AF01-7605FF1BE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b10868-177a-4acf-a14c-a1eeeff6797b"/>
    <ds:schemaRef ds:uri="6c3827a9-8eda-4e3c-81ee-219b02aae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68FEF4-A52E-45D4-8335-4B1BE59A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SCC Letterhead2023</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 Letterhead2023</dc:title>
  <dc:subject/>
  <dc:creator>Law, Mary</dc:creator>
  <cp:keywords/>
  <dc:description/>
  <cp:lastModifiedBy>Dennis, Jeffry</cp:lastModifiedBy>
  <cp:revision>2</cp:revision>
  <cp:lastPrinted>2023-07-13T02:11:00Z</cp:lastPrinted>
  <dcterms:created xsi:type="dcterms:W3CDTF">2024-03-07T18:47:00Z</dcterms:created>
  <dcterms:modified xsi:type="dcterms:W3CDTF">2024-03-07T18:47:00Z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0x010100BB004A62D8BE51459AA0AC6D52A2E413</vt:lpwstr>
  </property>
  <property fmtid="{D5CDD505-2E9C-101B-9397-08002B2CF9AE}" pid="3" name="MediaServiceImageTags">
    <vt:lpwstr/>
  </property>
  <property fmtid="{D5CDD505-2E9C-101B-9397-08002B2CF9AE}" pid="4" name="_dlc_DocIdItemGuid">
    <vt:lpwstr>d2abeb7f-1b95-4ef3-b28f-7527f8eb41a0</vt:lpwstr>
  </property>
</Properties>
</file>